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A7" w:rsidRPr="007407A7" w:rsidRDefault="007407A7" w:rsidP="007407A7">
      <w:pPr>
        <w:pStyle w:val="a5"/>
        <w:ind w:firstLine="709"/>
        <w:jc w:val="both"/>
        <w:rPr>
          <w:b w:val="0"/>
          <w:sz w:val="28"/>
          <w:szCs w:val="28"/>
        </w:rPr>
      </w:pPr>
      <w:bookmarkStart w:id="0" w:name="_Toc314321920"/>
      <w:r w:rsidRPr="007407A7">
        <w:rPr>
          <w:sz w:val="28"/>
          <w:szCs w:val="28"/>
          <w:lang w:val="en-US"/>
        </w:rPr>
        <w:t>I</w:t>
      </w:r>
      <w:r w:rsidRPr="007407A7">
        <w:rPr>
          <w:sz w:val="28"/>
          <w:szCs w:val="28"/>
        </w:rPr>
        <w:t>. Техника безопасности и первая помощь при несчастных случаях</w:t>
      </w:r>
      <w:bookmarkEnd w:id="0"/>
    </w:p>
    <w:p w:rsidR="007407A7" w:rsidRPr="007407A7" w:rsidRDefault="007407A7" w:rsidP="007407A7">
      <w:pPr>
        <w:ind w:firstLine="709"/>
        <w:jc w:val="both"/>
        <w:rPr>
          <w:sz w:val="28"/>
          <w:szCs w:val="28"/>
        </w:rPr>
      </w:pPr>
    </w:p>
    <w:p w:rsidR="007407A7" w:rsidRPr="007407A7" w:rsidRDefault="007407A7" w:rsidP="007407A7">
      <w:pPr>
        <w:pStyle w:val="a6"/>
        <w:spacing w:before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314321921"/>
      <w:r w:rsidRPr="00740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07A7">
        <w:rPr>
          <w:rFonts w:ascii="Times New Roman" w:hAnsi="Times New Roman" w:cs="Times New Roman"/>
          <w:sz w:val="28"/>
          <w:szCs w:val="28"/>
        </w:rPr>
        <w:t>.1 Техника безопасности при проведении лабораторных работ</w:t>
      </w:r>
      <w:bookmarkEnd w:id="1"/>
    </w:p>
    <w:p w:rsidR="007407A7" w:rsidRPr="007407A7" w:rsidRDefault="007407A7" w:rsidP="007407A7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Запрещается начинать работу без точного знания методики опыта, без ознакомления с инструкциями и проверки годности используемого оборудования.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На рабочем столе должен быть безупречный порядок.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 xml:space="preserve">Работы с ядовитыми, </w:t>
      </w:r>
      <w:proofErr w:type="spellStart"/>
      <w:r w:rsidRPr="007407A7">
        <w:rPr>
          <w:sz w:val="28"/>
          <w:szCs w:val="28"/>
        </w:rPr>
        <w:t>дурнопахнущими</w:t>
      </w:r>
      <w:proofErr w:type="spellEnd"/>
      <w:r w:rsidRPr="007407A7">
        <w:rPr>
          <w:sz w:val="28"/>
          <w:szCs w:val="28"/>
        </w:rPr>
        <w:t>, огне- и взрывоопасными веществами выполняются обязательно в вытяжном шкафу.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Работают под тягой, голову держат вне вытяжного шкафа.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работе с горючими веществами недопустимо наличие поблизости открытого огня.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Не пробуйте на вкус и не вдыхайте неизвестное вещество.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В лаборатории категорически запрещено есть, курить, заниматься посторонними делами. Вход посторонним в лабораторию запрещен!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В лаборатории не допускается работа с распущенными волосами, в верхней одежде. Желательно использование спецодежды.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Нельзя оставлять работающие приборы без наблюдения.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Смешивая концентрированные кислоты с водой, лейте кислоту в воду.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Нагревая, либо смешивая жидкости, держите пробирку (либо сосуд) так, чтобы ее отверстие было направлено в сторону, противоположную от работающего и от соседей по работе.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Наполнение пипеток кислотами, щелочами и другими ядовитыми путем засасывания ртом запрещается. Для наполнения пипеток следует пользоваться грушей.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В помещении, где ведутся работы с ядовитыми и огнеопасными веществами, должно находиться не менее двух человек.</w:t>
      </w:r>
    </w:p>
    <w:p w:rsidR="007407A7" w:rsidRP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перерыве в подаче воды немедленно перекройте все краны. При перерыве в подаче электроэнергии выключите все электронагревательные приборы.</w:t>
      </w:r>
    </w:p>
    <w:p w:rsidR="007407A7" w:rsidRDefault="007407A7" w:rsidP="007407A7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Уходя из лаборатории, необходимо выключить воду, газ, свет.</w:t>
      </w: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Default="007407A7" w:rsidP="007407A7">
      <w:pPr>
        <w:pStyle w:val="a7"/>
        <w:jc w:val="both"/>
        <w:rPr>
          <w:sz w:val="28"/>
          <w:szCs w:val="28"/>
        </w:rPr>
      </w:pPr>
    </w:p>
    <w:p w:rsidR="007407A7" w:rsidRPr="007407A7" w:rsidRDefault="007407A7" w:rsidP="007407A7">
      <w:pPr>
        <w:pStyle w:val="a6"/>
        <w:spacing w:before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_Toc314321922"/>
      <w:r w:rsidRPr="007407A7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7407A7">
        <w:rPr>
          <w:rFonts w:ascii="Times New Roman" w:hAnsi="Times New Roman" w:cs="Times New Roman"/>
          <w:sz w:val="28"/>
          <w:szCs w:val="28"/>
        </w:rPr>
        <w:t>.2 Первая помощь при несчастных случаях</w:t>
      </w:r>
      <w:bookmarkEnd w:id="2"/>
    </w:p>
    <w:p w:rsidR="007407A7" w:rsidRPr="007407A7" w:rsidRDefault="007407A7" w:rsidP="007407A7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</w:p>
    <w:p w:rsidR="007407A7" w:rsidRPr="007407A7" w:rsidRDefault="007407A7" w:rsidP="007407A7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7407A7">
        <w:rPr>
          <w:rFonts w:ascii="Times New Roman" w:hAnsi="Times New Roman" w:cs="Times New Roman"/>
          <w:sz w:val="28"/>
          <w:szCs w:val="28"/>
        </w:rPr>
        <w:t>В лабораторной аптечке должны быть в наличии бинты, вата, антисептический пластырь, 5%-ный йодный и аммиачный растворы, насыщенные растворы гидрокарбоната натрия и перманганата калия, борная кислота, спирт, глицерин, вазелин, бензол, мазь от ожогов, валидол, валериановые капли.</w:t>
      </w:r>
    </w:p>
    <w:p w:rsidR="007407A7" w:rsidRPr="007407A7" w:rsidRDefault="007407A7" w:rsidP="007407A7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7407A7">
        <w:rPr>
          <w:rFonts w:ascii="Times New Roman" w:hAnsi="Times New Roman" w:cs="Times New Roman"/>
          <w:sz w:val="28"/>
          <w:szCs w:val="28"/>
        </w:rPr>
        <w:t>Первая помощь при несчастных случаях должна оказываться быстро и квалифицированно.</w:t>
      </w:r>
    </w:p>
    <w:p w:rsidR="007407A7" w:rsidRPr="007407A7" w:rsidRDefault="007407A7" w:rsidP="007407A7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порезах стеклом удаляют из раны осколки, промывают водой, либо протирают тампоном, смоченным спиртом, смазывают 5%-ным раствором йода и накладывают повязку.</w:t>
      </w:r>
    </w:p>
    <w:p w:rsidR="007407A7" w:rsidRPr="007407A7" w:rsidRDefault="007407A7" w:rsidP="007407A7">
      <w:pPr>
        <w:pStyle w:val="a4"/>
        <w:ind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тепловых ожогах на обожженное место накладывают ткань либо тампон, смоченные спиртом или спиртовым раствором танина, а затем смазывают мазью от ожогов.</w:t>
      </w:r>
    </w:p>
    <w:p w:rsidR="007407A7" w:rsidRPr="007407A7" w:rsidRDefault="007407A7" w:rsidP="007407A7">
      <w:pPr>
        <w:pStyle w:val="a4"/>
        <w:ind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 xml:space="preserve"> При химических ожогах:</w:t>
      </w:r>
    </w:p>
    <w:p w:rsidR="007407A7" w:rsidRPr="007407A7" w:rsidRDefault="007407A7" w:rsidP="007407A7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ожогах кислотой кожу быстро промывают большим количеством воды (струей из-под крана),  затем насыщенным раствором гидрокарбоната натрия, после чего смазывают обожженное место водным раствором глицерина.</w:t>
      </w:r>
    </w:p>
    <w:p w:rsidR="007407A7" w:rsidRPr="007407A7" w:rsidRDefault="007407A7" w:rsidP="007407A7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попадании кислоты в глаза необходимо промыть их немедленно как можно большим количеством воды, обработать тампоном, смоченным раствором гидрокарбоната натрия и вновь промыть водой. Пострадавшего немедленно направить к врачу. Если кислота попала на ткань одежды, ее промывают раствором гидрокарбоната натрия, а затем водой.</w:t>
      </w:r>
    </w:p>
    <w:p w:rsidR="007407A7" w:rsidRPr="007407A7" w:rsidRDefault="007407A7" w:rsidP="007407A7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ожогах щелочью кожу быстро промывают большим количеством воды, а затем раствором уксусной или борной кислот и снова промывают водой.</w:t>
      </w:r>
    </w:p>
    <w:p w:rsidR="007407A7" w:rsidRPr="007407A7" w:rsidRDefault="007407A7" w:rsidP="007407A7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ожоге глаз щелочью необходимо быстро промыть их большим количеством воды, затем обработать тампоном, смоченным раствором борной кислоты, и вновь промыть водой. Пострадавшего немедленно отправить к врачу.</w:t>
      </w:r>
    </w:p>
    <w:p w:rsidR="007407A7" w:rsidRPr="007407A7" w:rsidRDefault="007407A7" w:rsidP="007407A7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попадании щелочи на ткань одежды, ее промывают 5%-ным раствором уксусной кислоты, а затем большим количеством воды.</w:t>
      </w:r>
    </w:p>
    <w:p w:rsidR="007407A7" w:rsidRPr="007407A7" w:rsidRDefault="007407A7" w:rsidP="007407A7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ожогах фенолом пораженное место быстро промывают этиловым спиртом (либо другим растворителем), а затем теплой водой с мылом. После этого накладывают повязку с водным раствором глицерина, либо с борным вазелином.</w:t>
      </w:r>
    </w:p>
    <w:p w:rsidR="007407A7" w:rsidRPr="007407A7" w:rsidRDefault="007407A7" w:rsidP="007407A7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ожогах бромом кожу быстро промывают большим количеством спирта или бензола и смазывают обожженное место раствором глицерина.</w:t>
      </w:r>
    </w:p>
    <w:p w:rsidR="007407A7" w:rsidRPr="007407A7" w:rsidRDefault="007407A7" w:rsidP="007407A7">
      <w:pPr>
        <w:pStyle w:val="a4"/>
        <w:ind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При раздражении дыхательных путей осторожно вдыхают 5%-ный раствор аммиака. Пострадавшего выводят на свежий воздух.</w:t>
      </w:r>
    </w:p>
    <w:p w:rsidR="00625AF0" w:rsidRPr="007407A7" w:rsidRDefault="007407A7" w:rsidP="007407A7">
      <w:pPr>
        <w:pStyle w:val="a4"/>
        <w:ind w:firstLine="709"/>
        <w:jc w:val="both"/>
        <w:rPr>
          <w:sz w:val="28"/>
          <w:szCs w:val="28"/>
        </w:rPr>
      </w:pPr>
      <w:r w:rsidRPr="007407A7">
        <w:rPr>
          <w:sz w:val="28"/>
          <w:szCs w:val="28"/>
        </w:rPr>
        <w:t>В случае возгорания одежды на пострадавшего накидывают кошму,  одеяло и др. для прекращения доступа кислорода.</w:t>
      </w:r>
    </w:p>
    <w:sectPr w:rsidR="00625AF0" w:rsidRPr="007407A7" w:rsidSect="00625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5CED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C2359C8"/>
    <w:multiLevelType w:val="hybridMultilevel"/>
    <w:tmpl w:val="26608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E52753"/>
    <w:multiLevelType w:val="hybridMultilevel"/>
    <w:tmpl w:val="9498E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07A7"/>
    <w:rsid w:val="000A1AE2"/>
    <w:rsid w:val="00625AF0"/>
    <w:rsid w:val="007407A7"/>
    <w:rsid w:val="00E6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07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07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16D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List Number"/>
    <w:aliases w:val="Нумерованный список вопросов"/>
    <w:basedOn w:val="a"/>
    <w:unhideWhenUsed/>
    <w:rsid w:val="007407A7"/>
    <w:pPr>
      <w:contextualSpacing/>
    </w:pPr>
    <w:rPr>
      <w:sz w:val="22"/>
    </w:rPr>
  </w:style>
  <w:style w:type="paragraph" w:customStyle="1" w:styleId="a5">
    <w:name w:val="Название главы"/>
    <w:basedOn w:val="1"/>
    <w:rsid w:val="007407A7"/>
    <w:pPr>
      <w:keepLines w:val="0"/>
      <w:spacing w:before="0"/>
      <w:ind w:firstLine="284"/>
      <w:jc w:val="center"/>
    </w:pPr>
    <w:rPr>
      <w:rFonts w:ascii="Times New Roman" w:eastAsia="Times New Roman" w:hAnsi="Times New Roman" w:cs="Times New Roman"/>
      <w:bCs w:val="0"/>
      <w:iCs/>
      <w:color w:val="auto"/>
      <w:sz w:val="24"/>
      <w:szCs w:val="20"/>
    </w:rPr>
  </w:style>
  <w:style w:type="paragraph" w:customStyle="1" w:styleId="a6">
    <w:name w:val="Параграф"/>
    <w:basedOn w:val="2"/>
    <w:rsid w:val="007407A7"/>
    <w:pPr>
      <w:ind w:firstLine="284"/>
      <w:jc w:val="center"/>
    </w:pPr>
    <w:rPr>
      <w:bCs w:val="0"/>
      <w:i/>
      <w:iCs/>
      <w:color w:val="auto"/>
      <w:sz w:val="22"/>
      <w:szCs w:val="20"/>
    </w:rPr>
  </w:style>
  <w:style w:type="paragraph" w:customStyle="1" w:styleId="a7">
    <w:name w:val="нумерованный список методички"/>
    <w:basedOn w:val="a4"/>
    <w:rsid w:val="007407A7"/>
  </w:style>
  <w:style w:type="character" w:customStyle="1" w:styleId="a8">
    <w:name w:val="Текст методички Знак"/>
    <w:basedOn w:val="a0"/>
    <w:link w:val="a9"/>
    <w:locked/>
    <w:rsid w:val="007407A7"/>
  </w:style>
  <w:style w:type="paragraph" w:customStyle="1" w:styleId="a9">
    <w:name w:val="Текст методички"/>
    <w:basedOn w:val="a"/>
    <w:link w:val="a8"/>
    <w:rsid w:val="007407A7"/>
    <w:pPr>
      <w:ind w:firstLine="284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40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07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УКИТ</dc:creator>
  <cp:keywords/>
  <dc:description/>
  <cp:lastModifiedBy>УКИТ</cp:lastModifiedBy>
  <cp:revision>2</cp:revision>
  <dcterms:created xsi:type="dcterms:W3CDTF">2013-08-13T13:22:00Z</dcterms:created>
  <dcterms:modified xsi:type="dcterms:W3CDTF">2013-08-13T13:22:00Z</dcterms:modified>
</cp:coreProperties>
</file>